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4"/>
          <w:sz w:val="31"/>
          <w:szCs w:val="31"/>
          <w:lang w:val="en-US" w:eastAsia="zh-CN"/>
        </w:rPr>
        <w:t>2</w:t>
      </w:r>
    </w:p>
    <w:p>
      <w:pPr>
        <w:spacing w:before="180" w:line="211" w:lineRule="auto"/>
        <w:ind w:left="417"/>
        <w:jc w:val="left"/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</w:pPr>
    </w:p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z w:val="35"/>
          <w:szCs w:val="35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</w:rPr>
        <w:t>“大美校园”征集展示活动</w:t>
      </w:r>
      <w:r>
        <w:rPr>
          <w:rFonts w:hint="eastAsia" w:ascii="方正公文小标宋" w:hAnsi="方正公文小标宋" w:eastAsia="方正公文小标宋" w:cs="方正公文小标宋"/>
          <w:spacing w:val="9"/>
          <w:sz w:val="31"/>
          <w:szCs w:val="31"/>
          <w:lang w:eastAsia="zh-CN"/>
        </w:rPr>
        <w:t>优秀组织奖获奖名单</w:t>
      </w:r>
    </w:p>
    <w:p/>
    <w:p/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357" w:lineRule="auto"/>
        <w:ind w:firstLine="608" w:firstLineChars="200"/>
        <w:jc w:val="both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美术学院（陈介祺金石书法学院）</w:t>
      </w:r>
    </w:p>
    <w:p>
      <w:pPr>
        <w:spacing w:line="357" w:lineRule="auto"/>
        <w:ind w:firstLine="608" w:firstLineChars="200"/>
        <w:jc w:val="both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物理与电子信息学院</w:t>
      </w:r>
    </w:p>
    <w:p>
      <w:pPr>
        <w:spacing w:line="358" w:lineRule="auto"/>
        <w:ind w:firstLine="600" w:firstLineChars="200"/>
        <w:jc w:val="both"/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文史学院（文化与旅游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学院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传媒学院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1170" w:left="1475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81D6B1E-78E4-4097-AC65-23244DD88F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CFD6EF-C884-4F82-ADEF-08FA89269D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5FCE47D-F43A-437E-933F-81F7E68F9E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EA4DF5-A068-4AA8-A6FA-85528537A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000000"/>
    <w:rsid w:val="0E3437A5"/>
    <w:rsid w:val="2AA50EFC"/>
    <w:rsid w:val="2B3259EB"/>
    <w:rsid w:val="485B2CBB"/>
    <w:rsid w:val="4D84117E"/>
    <w:rsid w:val="53295FD0"/>
    <w:rsid w:val="599715D7"/>
    <w:rsid w:val="5C1D2FEA"/>
    <w:rsid w:val="5D136FF9"/>
    <w:rsid w:val="653A7EB8"/>
    <w:rsid w:val="65F02C34"/>
    <w:rsid w:val="66D93700"/>
    <w:rsid w:val="6D9E7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nhideWhenUsed/>
    <w:qFormat/>
    <w:uiPriority w:val="22"/>
    <w:rPr>
      <w:rFonts w:hint="default"/>
      <w:b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3238</Words>
  <Characters>3267</Characters>
  <TotalTime>3</TotalTime>
  <ScaleCrop>false</ScaleCrop>
  <LinksUpToDate>false</LinksUpToDate>
  <CharactersWithSpaces>3339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2022-06-13T15:34:00Z</dcterms:created>
  <dc:creator>微软用户</dc:creator>
  <cp:lastModifiedBy>春天花会开</cp:lastModifiedBy>
  <dcterms:modified xsi:type="dcterms:W3CDTF">2022-11-04T02:54:48Z</dcterms:modified>
  <dc:title>关于端午节放假的通知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2022-10-31T15:32:56Z</vt:filetime>
  </property>
  <property fmtid="{D5CDD505-2E9C-101B-9397-08002B2CF9AE}" pid="4" name="KSOProductBuildVer">
    <vt:lpwstr>2052-11.1.0.12598</vt:lpwstr>
  </property>
  <property fmtid="{D5CDD505-2E9C-101B-9397-08002B2CF9AE}" pid="5" name="ICV">
    <vt:lpwstr>B788D32B695141C6B8143375DFDC5ADD</vt:lpwstr>
  </property>
</Properties>
</file>